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Default="00EE6006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E53673" w:rsidRDefault="00E53673" w:rsidP="00207B1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28303C" w:rsidRPr="0028303C" w:rsidRDefault="0028303C" w:rsidP="00207B1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Pr="0026416D" w:rsidRDefault="00DF21CB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None</w:t>
            </w: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>, Oliver Hockman</w:t>
            </w:r>
            <w:r w:rsidR="007E1E4F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7E1E4F"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  <w:r w:rsidR="007E1E4F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</w:t>
      </w:r>
      <w:r w:rsidR="0026416D">
        <w:rPr>
          <w:rFonts w:asciiTheme="minorHAnsi" w:hAnsiTheme="minorHAnsi" w:cs="Arial"/>
          <w:sz w:val="22"/>
          <w:szCs w:val="22"/>
          <w:lang w:val="en-US"/>
        </w:rPr>
        <w:t>not available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Isabella agreed to send them on.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6416D" w:rsidRDefault="0026416D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Publicity</w:t>
      </w:r>
    </w:p>
    <w:p w:rsidR="007E1E4F" w:rsidRDefault="007E1E4F" w:rsidP="0084443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E53673">
        <w:rPr>
          <w:rFonts w:asciiTheme="minorHAnsi" w:hAnsiTheme="minorHAnsi" w:cs="Arial"/>
          <w:sz w:val="22"/>
          <w:szCs w:val="22"/>
        </w:rPr>
        <w:t xml:space="preserve">he </w:t>
      </w:r>
      <w:r w:rsidR="00AD6E7E">
        <w:rPr>
          <w:rFonts w:asciiTheme="minorHAnsi" w:hAnsiTheme="minorHAnsi" w:cs="Arial"/>
          <w:sz w:val="22"/>
          <w:szCs w:val="22"/>
        </w:rPr>
        <w:t>new members</w:t>
      </w:r>
      <w:r w:rsidR="009731EB">
        <w:rPr>
          <w:rFonts w:asciiTheme="minorHAnsi" w:hAnsiTheme="minorHAnsi" w:cs="Arial"/>
          <w:sz w:val="22"/>
          <w:szCs w:val="22"/>
        </w:rPr>
        <w:t>’</w:t>
      </w:r>
      <w:r w:rsidR="00AD6E7E">
        <w:rPr>
          <w:rFonts w:asciiTheme="minorHAnsi" w:hAnsiTheme="minorHAnsi" w:cs="Arial"/>
          <w:sz w:val="22"/>
          <w:szCs w:val="22"/>
        </w:rPr>
        <w:t xml:space="preserve"> leaflet</w:t>
      </w:r>
      <w:r w:rsidR="00E5367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have been printed and some of them have been delivered to households on the Estate</w:t>
      </w:r>
      <w:r w:rsidR="00E53673">
        <w:rPr>
          <w:rFonts w:asciiTheme="minorHAnsi" w:hAnsiTheme="minorHAnsi" w:cs="Arial"/>
          <w:sz w:val="22"/>
          <w:szCs w:val="22"/>
        </w:rPr>
        <w:t>.</w:t>
      </w:r>
      <w:r w:rsidR="00AD6E7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The remainder need to be delivered </w:t>
      </w:r>
      <w:proofErr w:type="gramStart"/>
      <w:r>
        <w:rPr>
          <w:rFonts w:asciiTheme="minorHAnsi" w:hAnsiTheme="minorHAnsi" w:cs="Arial"/>
          <w:sz w:val="22"/>
          <w:szCs w:val="22"/>
        </w:rPr>
        <w:t>asap</w:t>
      </w:r>
      <w:proofErr w:type="gramEnd"/>
      <w:r w:rsidR="009731EB">
        <w:rPr>
          <w:rFonts w:asciiTheme="minorHAnsi" w:hAnsiTheme="minorHAnsi" w:cs="Arial"/>
          <w:sz w:val="22"/>
          <w:szCs w:val="22"/>
        </w:rPr>
        <w:t xml:space="preserve">, subject to </w:t>
      </w:r>
      <w:proofErr w:type="spellStart"/>
      <w:r w:rsidR="009731EB">
        <w:rPr>
          <w:rFonts w:asciiTheme="minorHAnsi" w:hAnsiTheme="minorHAnsi" w:cs="Arial"/>
          <w:sz w:val="22"/>
          <w:szCs w:val="22"/>
        </w:rPr>
        <w:t>Covid</w:t>
      </w:r>
      <w:proofErr w:type="spellEnd"/>
      <w:r w:rsidR="009731EB">
        <w:rPr>
          <w:rFonts w:asciiTheme="minorHAnsi" w:hAnsiTheme="minorHAnsi" w:cs="Arial"/>
          <w:sz w:val="22"/>
          <w:szCs w:val="22"/>
        </w:rPr>
        <w:t xml:space="preserve"> restrictions</w:t>
      </w:r>
      <w:r w:rsidR="00DF21CB">
        <w:rPr>
          <w:rFonts w:asciiTheme="minorHAnsi" w:hAnsiTheme="minorHAnsi" w:cs="Arial"/>
          <w:sz w:val="22"/>
          <w:szCs w:val="22"/>
        </w:rPr>
        <w:t>, which have caused a further delay in distribution</w:t>
      </w:r>
      <w:r>
        <w:rPr>
          <w:rFonts w:asciiTheme="minorHAnsi" w:hAnsiTheme="minorHAnsi" w:cs="Arial"/>
          <w:sz w:val="22"/>
          <w:szCs w:val="22"/>
        </w:rPr>
        <w:t>.</w:t>
      </w:r>
      <w:r w:rsidR="00844437">
        <w:rPr>
          <w:rFonts w:asciiTheme="minorHAnsi" w:hAnsiTheme="minorHAnsi" w:cs="Arial"/>
          <w:sz w:val="22"/>
          <w:szCs w:val="22"/>
        </w:rPr>
        <w:t xml:space="preserve"> </w:t>
      </w:r>
    </w:p>
    <w:p w:rsidR="007E1E4F" w:rsidRDefault="007E1E4F" w:rsidP="00844437">
      <w:pPr>
        <w:ind w:left="720"/>
        <w:rPr>
          <w:rFonts w:asciiTheme="minorHAnsi" w:hAnsiTheme="minorHAnsi" w:cs="Arial"/>
          <w:sz w:val="22"/>
          <w:szCs w:val="22"/>
        </w:rPr>
      </w:pPr>
    </w:p>
    <w:p w:rsidR="00844437" w:rsidRDefault="00844437" w:rsidP="0084443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</w:t>
      </w:r>
      <w:r>
        <w:rPr>
          <w:rFonts w:asciiTheme="minorHAnsi" w:hAnsiTheme="minorHAnsi" w:cs="Arial"/>
          <w:sz w:val="22"/>
          <w:szCs w:val="22"/>
        </w:rPr>
        <w:t xml:space="preserve"> leaflet holders </w:t>
      </w:r>
      <w:r>
        <w:rPr>
          <w:rFonts w:asciiTheme="minorHAnsi" w:hAnsiTheme="minorHAnsi" w:cs="Arial"/>
          <w:sz w:val="22"/>
          <w:szCs w:val="22"/>
        </w:rPr>
        <w:t xml:space="preserve">have </w:t>
      </w:r>
      <w:r w:rsidR="007E1E4F">
        <w:rPr>
          <w:rFonts w:asciiTheme="minorHAnsi" w:hAnsiTheme="minorHAnsi" w:cs="Arial"/>
          <w:sz w:val="22"/>
          <w:szCs w:val="22"/>
        </w:rPr>
        <w:t>arrived</w:t>
      </w:r>
      <w:r w:rsidR="00DF21CB">
        <w:rPr>
          <w:rFonts w:asciiTheme="minorHAnsi" w:hAnsiTheme="minorHAnsi" w:cs="Arial"/>
          <w:sz w:val="22"/>
          <w:szCs w:val="22"/>
        </w:rPr>
        <w:t xml:space="preserve"> and need to be installed</w:t>
      </w:r>
      <w:r>
        <w:rPr>
          <w:rFonts w:asciiTheme="minorHAnsi" w:hAnsiTheme="minorHAnsi" w:cs="Arial"/>
          <w:sz w:val="22"/>
          <w:szCs w:val="22"/>
        </w:rPr>
        <w:t>.</w:t>
      </w:r>
    </w:p>
    <w:p w:rsidR="00E53673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</w:p>
    <w:p w:rsidR="00CA7F88" w:rsidRDefault="00E53673" w:rsidP="00AD6E7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poster</w:t>
      </w:r>
      <w:r>
        <w:rPr>
          <w:rFonts w:asciiTheme="minorHAnsi" w:hAnsiTheme="minorHAnsi" w:cs="Arial"/>
          <w:sz w:val="22"/>
          <w:szCs w:val="22"/>
        </w:rPr>
        <w:t xml:space="preserve"> needs to be finalised</w:t>
      </w:r>
      <w:r w:rsidRPr="00E5367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>put in the notice board at the Community Centre &amp; shop windows.</w:t>
      </w:r>
    </w:p>
    <w:p w:rsidR="00AD6E7E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D6E7E" w:rsidRDefault="00AD6E7E" w:rsidP="00AD6E7E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7E1E4F" w:rsidRDefault="007E1E4F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Deliver leaflets (All)</w:t>
      </w:r>
    </w:p>
    <w:p w:rsidR="00DF21CB" w:rsidRDefault="00DF21CB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Install leaflet holders (TBC)</w:t>
      </w:r>
    </w:p>
    <w:p w:rsidR="00AD6E7E" w:rsidRDefault="00844437" w:rsidP="00AD6E7E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</w:t>
      </w:r>
      <w:r w:rsidR="00452168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se poster and p</w:t>
      </w:r>
      <w:r w:rsidR="00AD6E7E">
        <w:rPr>
          <w:rFonts w:asciiTheme="minorHAnsi" w:hAnsiTheme="minorHAnsi" w:cs="Arial"/>
          <w:sz w:val="22"/>
          <w:szCs w:val="22"/>
        </w:rPr>
        <w:t>ut up posters (All)</w:t>
      </w:r>
    </w:p>
    <w:p w:rsidR="00AD6E7E" w:rsidRPr="00AD6E7E" w:rsidRDefault="00AD6E7E" w:rsidP="00AD6E7E">
      <w:pPr>
        <w:rPr>
          <w:rFonts w:asciiTheme="minorHAnsi" w:hAnsiTheme="minorHAnsi" w:cs="Arial"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95388" w:rsidRDefault="00195388" w:rsidP="000F7EB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planted area has settled in well.  The fence needs to be finished.</w:t>
      </w:r>
    </w:p>
    <w:p w:rsidR="00195388" w:rsidRDefault="00195388" w:rsidP="000F7EB1">
      <w:pPr>
        <w:ind w:left="720"/>
        <w:rPr>
          <w:rFonts w:asciiTheme="minorHAnsi" w:hAnsiTheme="minorHAnsi" w:cs="Arial"/>
          <w:sz w:val="22"/>
          <w:szCs w:val="22"/>
        </w:rPr>
      </w:pPr>
    </w:p>
    <w:p w:rsidR="00195388" w:rsidRDefault="009731EB" w:rsidP="000F7EB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English Bluebell bulbs </w:t>
      </w:r>
      <w:r w:rsidR="00DF21CB">
        <w:rPr>
          <w:rFonts w:asciiTheme="minorHAnsi" w:hAnsiTheme="minorHAnsi" w:cs="Arial"/>
          <w:sz w:val="22"/>
          <w:szCs w:val="22"/>
        </w:rPr>
        <w:t>were</w:t>
      </w:r>
      <w:r>
        <w:rPr>
          <w:rFonts w:asciiTheme="minorHAnsi" w:hAnsiTheme="minorHAnsi" w:cs="Arial"/>
          <w:sz w:val="22"/>
          <w:szCs w:val="22"/>
        </w:rPr>
        <w:t xml:space="preserve"> plant</w:t>
      </w:r>
      <w:r w:rsidR="00DF21CB">
        <w:rPr>
          <w:rFonts w:asciiTheme="minorHAnsi" w:hAnsiTheme="minorHAnsi" w:cs="Arial"/>
          <w:sz w:val="22"/>
          <w:szCs w:val="22"/>
        </w:rPr>
        <w:t xml:space="preserve">ed </w:t>
      </w:r>
      <w:r>
        <w:rPr>
          <w:rFonts w:asciiTheme="minorHAnsi" w:hAnsiTheme="minorHAnsi" w:cs="Arial"/>
          <w:sz w:val="22"/>
          <w:szCs w:val="22"/>
        </w:rPr>
        <w:t>on 29</w:t>
      </w:r>
      <w:r w:rsidRPr="009731E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October</w:t>
      </w:r>
      <w:r w:rsidR="000F7EB1">
        <w:rPr>
          <w:rFonts w:asciiTheme="minorHAnsi" w:hAnsiTheme="minorHAnsi" w:cs="Arial"/>
          <w:sz w:val="22"/>
          <w:szCs w:val="22"/>
        </w:rPr>
        <w:t>.</w:t>
      </w:r>
      <w:r w:rsidR="00195388">
        <w:rPr>
          <w:rFonts w:asciiTheme="minorHAnsi" w:hAnsiTheme="minorHAnsi" w:cs="Arial"/>
          <w:sz w:val="22"/>
          <w:szCs w:val="22"/>
        </w:rPr>
        <w:t xml:space="preserve">  </w:t>
      </w:r>
    </w:p>
    <w:p w:rsidR="00195388" w:rsidRDefault="00195388" w:rsidP="000F7EB1">
      <w:pPr>
        <w:ind w:left="720"/>
        <w:rPr>
          <w:rFonts w:asciiTheme="minorHAnsi" w:hAnsiTheme="minorHAnsi" w:cs="Arial"/>
          <w:sz w:val="22"/>
          <w:szCs w:val="22"/>
        </w:rPr>
      </w:pPr>
    </w:p>
    <w:p w:rsidR="000F7EB1" w:rsidRDefault="00195388" w:rsidP="000F7EB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local builder has agreed to install the Table Tennis table for a much lower price than the previous quotation.  He is currently investigating whether he can source the materials for free from one of his suppliers.</w:t>
      </w:r>
    </w:p>
    <w:p w:rsidR="00195388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95388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195388" w:rsidRDefault="00195388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Finish fence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TBC</w:t>
      </w:r>
      <w:r>
        <w:rPr>
          <w:rFonts w:asciiTheme="minorHAnsi" w:hAnsiTheme="minorHAnsi" w:cs="Arial"/>
          <w:sz w:val="22"/>
          <w:szCs w:val="22"/>
        </w:rPr>
        <w:t>)</w:t>
      </w:r>
    </w:p>
    <w:p w:rsidR="00195388" w:rsidRDefault="00195388" w:rsidP="00195388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Organise Table Tennis table installation (IP)</w:t>
      </w:r>
    </w:p>
    <w:p w:rsidR="00844437" w:rsidRPr="003F54F1" w:rsidRDefault="00844437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E7E67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 xml:space="preserve">Finance </w:t>
      </w:r>
      <w:r w:rsidR="007D1F55">
        <w:rPr>
          <w:rFonts w:asciiTheme="minorHAnsi" w:hAnsiTheme="minorHAnsi" w:cs="Arial"/>
          <w:b/>
          <w:sz w:val="22"/>
          <w:szCs w:val="22"/>
        </w:rPr>
        <w:t xml:space="preserve">/ Grants </w:t>
      </w:r>
      <w:r w:rsidRPr="00077A02">
        <w:rPr>
          <w:rFonts w:asciiTheme="minorHAnsi" w:hAnsiTheme="minorHAnsi" w:cs="Arial"/>
          <w:b/>
          <w:sz w:val="22"/>
          <w:szCs w:val="22"/>
        </w:rPr>
        <w:t>Update</w:t>
      </w:r>
    </w:p>
    <w:p w:rsidR="00844437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FA0656">
        <w:rPr>
          <w:rFonts w:asciiTheme="minorHAnsi" w:hAnsiTheme="minorHAnsi" w:cs="Arial"/>
          <w:sz w:val="22"/>
          <w:szCs w:val="22"/>
          <w:lang w:val="en-US"/>
        </w:rPr>
        <w:t>Bank account has £</w:t>
      </w:r>
      <w:r w:rsidR="00DF21CB">
        <w:rPr>
          <w:rFonts w:asciiTheme="minorHAnsi" w:hAnsiTheme="minorHAnsi" w:cs="Arial"/>
          <w:sz w:val="22"/>
          <w:szCs w:val="22"/>
          <w:lang w:val="en-US"/>
        </w:rPr>
        <w:t>4814.92</w:t>
      </w:r>
      <w:r w:rsidRPr="00FA0656">
        <w:rPr>
          <w:rFonts w:asciiTheme="minorHAnsi" w:hAnsiTheme="minorHAnsi" w:cs="Arial"/>
          <w:sz w:val="22"/>
          <w:szCs w:val="22"/>
          <w:lang w:val="en-US"/>
        </w:rPr>
        <w:t xml:space="preserve"> balance.  </w:t>
      </w:r>
      <w:r w:rsidR="00DF21CB">
        <w:rPr>
          <w:rFonts w:asciiTheme="minorHAnsi" w:hAnsiTheme="minorHAnsi" w:cs="Arial"/>
          <w:sz w:val="22"/>
          <w:szCs w:val="22"/>
          <w:lang w:val="en-US"/>
        </w:rPr>
        <w:t>Helen to reimburse Isabella’s expenses for the leaflets, leaflet holder, planting materials</w:t>
      </w:r>
      <w:r w:rsidR="00195388">
        <w:rPr>
          <w:rFonts w:asciiTheme="minorHAnsi" w:hAnsiTheme="minorHAnsi" w:cs="Arial"/>
          <w:sz w:val="22"/>
          <w:szCs w:val="22"/>
          <w:lang w:val="en-US"/>
        </w:rPr>
        <w:t xml:space="preserve"> and Bluebell bulbs.</w:t>
      </w:r>
    </w:p>
    <w:p w:rsidR="00195388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95388" w:rsidRDefault="00195388" w:rsidP="00195388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195388" w:rsidRDefault="00195388" w:rsidP="00195388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Process expenses </w:t>
      </w:r>
      <w:r>
        <w:rPr>
          <w:rFonts w:asciiTheme="minorHAnsi" w:hAnsiTheme="minorHAnsi" w:cs="Arial"/>
          <w:sz w:val="22"/>
          <w:szCs w:val="22"/>
          <w:lang w:val="en-US"/>
        </w:rPr>
        <w:t>(</w:t>
      </w:r>
      <w:r>
        <w:rPr>
          <w:rFonts w:asciiTheme="minorHAnsi" w:hAnsiTheme="minorHAnsi" w:cs="Arial"/>
          <w:sz w:val="22"/>
          <w:szCs w:val="22"/>
          <w:lang w:val="en-US"/>
        </w:rPr>
        <w:t>HN</w:t>
      </w:r>
      <w:r>
        <w:rPr>
          <w:rFonts w:asciiTheme="minorHAnsi" w:hAnsiTheme="minorHAnsi" w:cs="Arial"/>
          <w:sz w:val="22"/>
          <w:szCs w:val="22"/>
          <w:lang w:val="en-US"/>
        </w:rPr>
        <w:t>)</w:t>
      </w:r>
    </w:p>
    <w:p w:rsidR="00DF21CB" w:rsidRDefault="00DF21CB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DF21CB" w:rsidRDefault="00DF21CB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C015A" w:rsidRDefault="00FA0656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Jackie confirmed that she has been writing to members to request membership renewal payments for the 2020-2021 year.  </w:t>
      </w:r>
      <w:r w:rsidR="00195388">
        <w:rPr>
          <w:rFonts w:asciiTheme="minorHAnsi" w:hAnsiTheme="minorHAnsi" w:cs="Arial"/>
          <w:sz w:val="22"/>
          <w:szCs w:val="22"/>
          <w:lang w:val="en-US"/>
        </w:rPr>
        <w:t xml:space="preserve">Just over </w:t>
      </w:r>
      <w:r w:rsidR="009731EB">
        <w:rPr>
          <w:rFonts w:asciiTheme="minorHAnsi" w:hAnsiTheme="minorHAnsi" w:cs="Arial"/>
          <w:sz w:val="22"/>
          <w:szCs w:val="22"/>
          <w:lang w:val="en-US"/>
        </w:rPr>
        <w:t>30</w:t>
      </w:r>
      <w:r w:rsidR="00844437">
        <w:rPr>
          <w:rFonts w:asciiTheme="minorHAnsi" w:hAnsiTheme="minorHAnsi" w:cs="Arial"/>
          <w:sz w:val="22"/>
          <w:szCs w:val="22"/>
          <w:lang w:val="en-US"/>
        </w:rPr>
        <w:t xml:space="preserve"> people have renewed to date.</w:t>
      </w: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Standing Order form for one member needs to be reissued.</w:t>
      </w: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9731EB" w:rsidRDefault="009731EB" w:rsidP="009731EB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9731EB" w:rsidRDefault="009731EB" w:rsidP="009731EB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Reissue Standing Order Form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JF</w:t>
      </w:r>
      <w:r>
        <w:rPr>
          <w:rFonts w:asciiTheme="minorHAnsi" w:hAnsiTheme="minorHAnsi" w:cs="Arial"/>
          <w:sz w:val="22"/>
          <w:szCs w:val="22"/>
        </w:rPr>
        <w:t>)</w:t>
      </w:r>
    </w:p>
    <w:p w:rsidR="009731EB" w:rsidRDefault="009731EB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03B25" w:rsidRDefault="007D1F5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Events</w:t>
      </w:r>
    </w:p>
    <w:p w:rsidR="00077F5E" w:rsidRDefault="009731EB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There was a </w:t>
      </w:r>
      <w:r w:rsidR="00195388">
        <w:rPr>
          <w:rFonts w:asciiTheme="minorHAnsi" w:hAnsiTheme="minorHAnsi" w:cs="Arial"/>
          <w:sz w:val="22"/>
          <w:szCs w:val="22"/>
          <w:lang w:val="en-US"/>
        </w:rPr>
        <w:t xml:space="preserve">further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discussion regarding a possible ‘Fairy/Superhero’ glade in the woods.  </w:t>
      </w:r>
      <w:r w:rsidR="00195388">
        <w:rPr>
          <w:rFonts w:asciiTheme="minorHAnsi" w:hAnsiTheme="minorHAnsi" w:cs="Arial"/>
          <w:sz w:val="22"/>
          <w:szCs w:val="22"/>
          <w:lang w:val="en-US"/>
        </w:rPr>
        <w:t>In addition a bug hotel would be great.</w:t>
      </w:r>
    </w:p>
    <w:p w:rsidR="00077F5E" w:rsidRDefault="00077F5E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195388" w:rsidRDefault="00195388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possibility of planting more trees was discussed as the Woodland Trust are providing them for free.</w:t>
      </w:r>
    </w:p>
    <w:p w:rsidR="00195388" w:rsidRDefault="00195388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195388" w:rsidRDefault="00195388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There was a discussion about the possibility of a table tennis competition in 2021 to launch the new table.</w:t>
      </w:r>
    </w:p>
    <w:p w:rsidR="00195388" w:rsidRPr="00077F5E" w:rsidRDefault="00195388" w:rsidP="00077F5E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9731EB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</w:t>
      </w:r>
      <w:r w:rsidR="00B358E3">
        <w:rPr>
          <w:rFonts w:asciiTheme="minorHAnsi" w:hAnsiTheme="minorHAnsi" w:cs="Arial"/>
          <w:sz w:val="22"/>
          <w:szCs w:val="22"/>
        </w:rPr>
        <w:t>.</w:t>
      </w:r>
    </w:p>
    <w:p w:rsidR="00117157" w:rsidRDefault="00117157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Default="00452168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25</w:t>
      </w:r>
      <w:r w:rsidRPr="0045216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November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No meeting in December.</w:t>
      </w:r>
      <w:r w:rsidR="00F056F4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BE0131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DF21C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5</w:t>
                          </w:r>
                          <w:r w:rsidR="006D6D68" w:rsidRP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DF21C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Novem</w:t>
                          </w:r>
                          <w:r w:rsidR="006D6D6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ber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</w:t>
                    </w:r>
                    <w:r w:rsidR="00DF21C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5</w:t>
                    </w:r>
                    <w:r w:rsidR="006D6D68" w:rsidRPr="006D6D68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DF21C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Novem</w:t>
                    </w:r>
                    <w:r w:rsidR="006D6D6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ber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"/>
  </w:num>
  <w:num w:numId="3">
    <w:abstractNumId w:val="14"/>
  </w:num>
  <w:num w:numId="4">
    <w:abstractNumId w:val="1"/>
  </w:num>
  <w:num w:numId="5">
    <w:abstractNumId w:val="41"/>
  </w:num>
  <w:num w:numId="6">
    <w:abstractNumId w:val="35"/>
  </w:num>
  <w:num w:numId="7">
    <w:abstractNumId w:val="17"/>
  </w:num>
  <w:num w:numId="8">
    <w:abstractNumId w:val="7"/>
  </w:num>
  <w:num w:numId="9">
    <w:abstractNumId w:val="26"/>
  </w:num>
  <w:num w:numId="10">
    <w:abstractNumId w:val="12"/>
  </w:num>
  <w:num w:numId="11">
    <w:abstractNumId w:val="27"/>
  </w:num>
  <w:num w:numId="12">
    <w:abstractNumId w:val="22"/>
  </w:num>
  <w:num w:numId="13">
    <w:abstractNumId w:val="21"/>
  </w:num>
  <w:num w:numId="14">
    <w:abstractNumId w:val="29"/>
  </w:num>
  <w:num w:numId="15">
    <w:abstractNumId w:val="34"/>
  </w:num>
  <w:num w:numId="16">
    <w:abstractNumId w:val="36"/>
  </w:num>
  <w:num w:numId="17">
    <w:abstractNumId w:val="31"/>
  </w:num>
  <w:num w:numId="18">
    <w:abstractNumId w:val="0"/>
  </w:num>
  <w:num w:numId="19">
    <w:abstractNumId w:val="38"/>
  </w:num>
  <w:num w:numId="20">
    <w:abstractNumId w:val="8"/>
  </w:num>
  <w:num w:numId="21">
    <w:abstractNumId w:val="20"/>
  </w:num>
  <w:num w:numId="22">
    <w:abstractNumId w:val="40"/>
  </w:num>
  <w:num w:numId="23">
    <w:abstractNumId w:val="11"/>
  </w:num>
  <w:num w:numId="24">
    <w:abstractNumId w:val="33"/>
  </w:num>
  <w:num w:numId="25">
    <w:abstractNumId w:val="5"/>
  </w:num>
  <w:num w:numId="26">
    <w:abstractNumId w:val="39"/>
  </w:num>
  <w:num w:numId="27">
    <w:abstractNumId w:val="24"/>
  </w:num>
  <w:num w:numId="28">
    <w:abstractNumId w:val="32"/>
  </w:num>
  <w:num w:numId="29">
    <w:abstractNumId w:val="25"/>
  </w:num>
  <w:num w:numId="30">
    <w:abstractNumId w:val="10"/>
  </w:num>
  <w:num w:numId="31">
    <w:abstractNumId w:val="23"/>
  </w:num>
  <w:num w:numId="32">
    <w:abstractNumId w:val="15"/>
  </w:num>
  <w:num w:numId="33">
    <w:abstractNumId w:val="9"/>
  </w:num>
  <w:num w:numId="34">
    <w:abstractNumId w:val="30"/>
  </w:num>
  <w:num w:numId="35">
    <w:abstractNumId w:val="18"/>
  </w:num>
  <w:num w:numId="36">
    <w:abstractNumId w:val="19"/>
  </w:num>
  <w:num w:numId="37">
    <w:abstractNumId w:val="2"/>
  </w:num>
  <w:num w:numId="38">
    <w:abstractNumId w:val="16"/>
  </w:num>
  <w:num w:numId="39">
    <w:abstractNumId w:val="6"/>
  </w:num>
  <w:num w:numId="40">
    <w:abstractNumId w:val="13"/>
  </w:num>
  <w:num w:numId="41">
    <w:abstractNumId w:val="3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72CA-6389-49AD-B24C-46618099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3</cp:revision>
  <cp:lastPrinted>2021-01-23T13:48:00Z</cp:lastPrinted>
  <dcterms:created xsi:type="dcterms:W3CDTF">2021-01-23T13:48:00Z</dcterms:created>
  <dcterms:modified xsi:type="dcterms:W3CDTF">2021-01-23T14:01:00Z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